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F9484" w14:textId="3E73A8C0" w:rsidR="00D84547" w:rsidRPr="003C6CE9" w:rsidRDefault="00D84547" w:rsidP="00D84547">
      <w:pPr>
        <w:pStyle w:val="Heading2"/>
      </w:pPr>
      <w:r w:rsidRPr="003C6CE9">
        <w:t xml:space="preserve">Appendix </w:t>
      </w:r>
      <w:r w:rsidR="00CF75FF">
        <w:t>5</w:t>
      </w:r>
      <w:r w:rsidRPr="003C6CE9">
        <w:t>. Selection of participants for focus groups and interviews</w:t>
      </w:r>
    </w:p>
    <w:p w14:paraId="674F9485" w14:textId="77777777" w:rsidR="00D84547" w:rsidRPr="003C6CE9" w:rsidRDefault="00D84547" w:rsidP="00D84547">
      <w:pPr>
        <w:shd w:val="clear" w:color="auto" w:fill="FFFFFF"/>
        <w:spacing w:line="240" w:lineRule="auto"/>
        <w:rPr>
          <w:rFonts w:ascii="Cambria" w:eastAsia="Times New Roman" w:hAnsi="Cambria" w:cs="Times New Roman"/>
          <w:color w:val="333333"/>
          <w:szCs w:val="24"/>
          <w:lang w:eastAsia="nl-BE"/>
        </w:rPr>
      </w:pPr>
    </w:p>
    <w:tbl>
      <w:tblPr>
        <w:tblStyle w:val="TableGrid"/>
        <w:tblW w:w="9216" w:type="dxa"/>
        <w:tblLayout w:type="fixed"/>
        <w:tblLook w:val="04A0" w:firstRow="1" w:lastRow="0" w:firstColumn="1" w:lastColumn="0" w:noHBand="0" w:noVBand="1"/>
      </w:tblPr>
      <w:tblGrid>
        <w:gridCol w:w="1413"/>
        <w:gridCol w:w="2551"/>
        <w:gridCol w:w="2552"/>
        <w:gridCol w:w="2700"/>
      </w:tblGrid>
      <w:tr w:rsidR="00D84547" w:rsidRPr="003C6CE9" w14:paraId="674F948A" w14:textId="77777777" w:rsidTr="00A47C20">
        <w:trPr>
          <w:trHeight w:val="270"/>
        </w:trPr>
        <w:tc>
          <w:tcPr>
            <w:tcW w:w="1413" w:type="dxa"/>
            <w:tcBorders>
              <w:bottom w:val="single" w:sz="12" w:space="0" w:color="auto"/>
            </w:tcBorders>
            <w:hideMark/>
          </w:tcPr>
          <w:p w14:paraId="674F9486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b/>
                <w:bCs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b/>
                <w:bCs/>
                <w:sz w:val="21"/>
                <w:szCs w:val="21"/>
                <w:lang w:eastAsia="nl-BE"/>
              </w:rPr>
              <w:t>Participants level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hideMark/>
          </w:tcPr>
          <w:p w14:paraId="674F9487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b/>
                <w:bCs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b/>
                <w:bCs/>
                <w:sz w:val="21"/>
                <w:szCs w:val="21"/>
                <w:lang w:eastAsia="nl-BE"/>
              </w:rPr>
              <w:t>Slovenia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hideMark/>
          </w:tcPr>
          <w:p w14:paraId="674F9488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b/>
                <w:bCs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b/>
                <w:bCs/>
                <w:sz w:val="21"/>
                <w:szCs w:val="21"/>
                <w:lang w:eastAsia="nl-BE"/>
              </w:rPr>
              <w:t>Belgium</w:t>
            </w: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14:paraId="674F9489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b/>
                <w:bCs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b/>
                <w:bCs/>
                <w:sz w:val="21"/>
                <w:szCs w:val="21"/>
                <w:lang w:eastAsia="nl-BE"/>
              </w:rPr>
              <w:t>Cambodia</w:t>
            </w:r>
          </w:p>
        </w:tc>
      </w:tr>
      <w:tr w:rsidR="00D84547" w:rsidRPr="003C6CE9" w14:paraId="674F9490" w14:textId="77777777" w:rsidTr="00A47C20">
        <w:tc>
          <w:tcPr>
            <w:tcW w:w="1413" w:type="dxa"/>
            <w:tcBorders>
              <w:top w:val="single" w:sz="12" w:space="0" w:color="auto"/>
            </w:tcBorders>
            <w:hideMark/>
          </w:tcPr>
          <w:p w14:paraId="674F948B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b/>
                <w:bCs/>
                <w:sz w:val="21"/>
                <w:szCs w:val="21"/>
                <w:lang w:eastAsia="nl-BE"/>
              </w:rPr>
              <w:t>Micro (FGs)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hideMark/>
          </w:tcPr>
          <w:p w14:paraId="674F948C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FG Patients - Ljubljana (6 focus groups)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hideMark/>
          </w:tcPr>
          <w:p w14:paraId="674F948D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Secondary data</w:t>
            </w:r>
          </w:p>
        </w:tc>
        <w:tc>
          <w:tcPr>
            <w:tcW w:w="2700" w:type="dxa"/>
            <w:tcBorders>
              <w:top w:val="single" w:sz="12" w:space="0" w:color="auto"/>
            </w:tcBorders>
          </w:tcPr>
          <w:p w14:paraId="674F948E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Patients living with T2D and/or HTN (4 groups) in </w:t>
            </w:r>
          </w:p>
          <w:p w14:paraId="674F948F" w14:textId="77777777" w:rsidR="00D84547" w:rsidRPr="003C6CE9" w:rsidRDefault="00D84547" w:rsidP="00A47C20">
            <w:pPr>
              <w:spacing w:after="0"/>
              <w:rPr>
                <w:rFonts w:cs="Calibri"/>
                <w:sz w:val="16"/>
                <w:szCs w:val="16"/>
              </w:rPr>
            </w:pP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Siem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Reap, Takeo, Prey Veng</w:t>
            </w:r>
            <w:r w:rsidRPr="003C6CE9">
              <w:rPr>
                <w:sz w:val="16"/>
                <w:szCs w:val="16"/>
              </w:rPr>
              <w:t xml:space="preserve"> </w:t>
            </w:r>
          </w:p>
        </w:tc>
      </w:tr>
      <w:tr w:rsidR="00D84547" w:rsidRPr="003C6CE9" w14:paraId="674F9495" w14:textId="77777777" w:rsidTr="00A47C20">
        <w:tc>
          <w:tcPr>
            <w:tcW w:w="1413" w:type="dxa"/>
            <w:hideMark/>
          </w:tcPr>
          <w:p w14:paraId="674F9491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92" w14:textId="77777777" w:rsidR="00D84547" w:rsidRPr="00F23361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val="nl-BE" w:eastAsia="nl-BE"/>
              </w:rPr>
            </w:pPr>
            <w:r w:rsidRPr="00F23361">
              <w:rPr>
                <w:rFonts w:eastAsia="Times New Roman" w:cs="Times New Roman"/>
                <w:sz w:val="21"/>
                <w:szCs w:val="21"/>
                <w:lang w:val="nl-BE" w:eastAsia="nl-BE"/>
              </w:rPr>
              <w:t>FG Patients - Ravne na Koroškem</w:t>
            </w:r>
          </w:p>
        </w:tc>
        <w:tc>
          <w:tcPr>
            <w:tcW w:w="2552" w:type="dxa"/>
            <w:hideMark/>
          </w:tcPr>
          <w:p w14:paraId="674F9493" w14:textId="77777777" w:rsidR="00D84547" w:rsidRPr="00F23361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val="nl-BE" w:eastAsia="nl-BE"/>
              </w:rPr>
            </w:pPr>
          </w:p>
        </w:tc>
        <w:tc>
          <w:tcPr>
            <w:tcW w:w="2700" w:type="dxa"/>
          </w:tcPr>
          <w:p w14:paraId="674F9494" w14:textId="77777777" w:rsidR="00D84547" w:rsidRPr="003C6CE9" w:rsidRDefault="00D84547" w:rsidP="00A47C20">
            <w:pPr>
              <w:spacing w:after="0"/>
              <w:rPr>
                <w:rFonts w:cs="Calibri"/>
                <w:sz w:val="16"/>
                <w:szCs w:val="16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Healthcare staff (5 groups) in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Siem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Reap, Takeo,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Kompong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Speu,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Oddormeanchey</w:t>
            </w:r>
            <w:proofErr w:type="spellEnd"/>
            <w:r>
              <w:rPr>
                <w:rFonts w:eastAsia="Times New Roman" w:cs="Times New Roman"/>
                <w:sz w:val="21"/>
                <w:szCs w:val="21"/>
                <w:lang w:eastAsia="nl-BE"/>
              </w:rPr>
              <w:t>,</w:t>
            </w: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and Prey Veng</w:t>
            </w:r>
          </w:p>
        </w:tc>
      </w:tr>
      <w:tr w:rsidR="00D84547" w:rsidRPr="003C6CE9" w14:paraId="674F949B" w14:textId="77777777" w:rsidTr="00A47C20">
        <w:tc>
          <w:tcPr>
            <w:tcW w:w="1413" w:type="dxa"/>
            <w:hideMark/>
          </w:tcPr>
          <w:p w14:paraId="674F9496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97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FG Health Professionals - Ljubljana (5 focus groups)</w:t>
            </w:r>
          </w:p>
        </w:tc>
        <w:tc>
          <w:tcPr>
            <w:tcW w:w="2552" w:type="dxa"/>
            <w:hideMark/>
          </w:tcPr>
          <w:p w14:paraId="674F9498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700" w:type="dxa"/>
          </w:tcPr>
          <w:p w14:paraId="674F9499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Community health workers (5 groups) in </w:t>
            </w:r>
          </w:p>
          <w:p w14:paraId="674F949A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Siem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Reap, Takeo,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Kompong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Speu,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Oddormeanchey</w:t>
            </w:r>
            <w:proofErr w:type="spellEnd"/>
            <w:r>
              <w:rPr>
                <w:rFonts w:eastAsia="Times New Roman" w:cs="Times New Roman"/>
                <w:sz w:val="21"/>
                <w:szCs w:val="21"/>
                <w:lang w:eastAsia="nl-BE"/>
              </w:rPr>
              <w:t>,</w:t>
            </w: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and Prey Veng</w:t>
            </w:r>
          </w:p>
        </w:tc>
      </w:tr>
      <w:tr w:rsidR="00D84547" w:rsidRPr="003C6CE9" w14:paraId="674F94A0" w14:textId="77777777" w:rsidTr="00A47C20">
        <w:tc>
          <w:tcPr>
            <w:tcW w:w="1413" w:type="dxa"/>
            <w:hideMark/>
          </w:tcPr>
          <w:p w14:paraId="674F949C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9D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FG Health Professionals -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Lendava</w:t>
            </w:r>
            <w:proofErr w:type="spellEnd"/>
          </w:p>
        </w:tc>
        <w:tc>
          <w:tcPr>
            <w:tcW w:w="2552" w:type="dxa"/>
            <w:hideMark/>
          </w:tcPr>
          <w:p w14:paraId="674F949E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700" w:type="dxa"/>
          </w:tcPr>
          <w:p w14:paraId="674F949F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</w:tr>
      <w:tr w:rsidR="00D84547" w:rsidRPr="003C6CE9" w14:paraId="674F94A5" w14:textId="77777777" w:rsidTr="00A47C20">
        <w:tc>
          <w:tcPr>
            <w:tcW w:w="1413" w:type="dxa"/>
            <w:hideMark/>
          </w:tcPr>
          <w:p w14:paraId="674F94A1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A2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FG Health Professionals -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Gornja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Radgona</w:t>
            </w:r>
            <w:proofErr w:type="spellEnd"/>
          </w:p>
        </w:tc>
        <w:tc>
          <w:tcPr>
            <w:tcW w:w="2552" w:type="dxa"/>
            <w:hideMark/>
          </w:tcPr>
          <w:p w14:paraId="674F94A3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700" w:type="dxa"/>
          </w:tcPr>
          <w:p w14:paraId="674F94A4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</w:tr>
      <w:tr w:rsidR="00D84547" w:rsidRPr="003C6CE9" w14:paraId="674F94AA" w14:textId="77777777" w:rsidTr="00A47C20">
        <w:tc>
          <w:tcPr>
            <w:tcW w:w="1413" w:type="dxa"/>
            <w:tcBorders>
              <w:bottom w:val="single" w:sz="12" w:space="0" w:color="auto"/>
            </w:tcBorders>
            <w:hideMark/>
          </w:tcPr>
          <w:p w14:paraId="674F94A6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hideMark/>
          </w:tcPr>
          <w:p w14:paraId="674F94A7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FG Health Professionals -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Ravne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na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Koroškem</w:t>
            </w:r>
            <w:proofErr w:type="spellEnd"/>
          </w:p>
        </w:tc>
        <w:tc>
          <w:tcPr>
            <w:tcW w:w="2552" w:type="dxa"/>
            <w:tcBorders>
              <w:bottom w:val="single" w:sz="12" w:space="0" w:color="auto"/>
            </w:tcBorders>
            <w:hideMark/>
          </w:tcPr>
          <w:p w14:paraId="674F94A8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14:paraId="674F94A9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</w:tr>
      <w:tr w:rsidR="00D84547" w:rsidRPr="003C6CE9" w14:paraId="674F94AF" w14:textId="77777777" w:rsidTr="00A47C20">
        <w:tc>
          <w:tcPr>
            <w:tcW w:w="1413" w:type="dxa"/>
            <w:tcBorders>
              <w:top w:val="single" w:sz="12" w:space="0" w:color="auto"/>
            </w:tcBorders>
            <w:hideMark/>
          </w:tcPr>
          <w:p w14:paraId="674F94AB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proofErr w:type="spellStart"/>
            <w:r w:rsidRPr="003C6CE9">
              <w:rPr>
                <w:rFonts w:eastAsia="Times New Roman" w:cs="Times New Roman"/>
                <w:b/>
                <w:bCs/>
                <w:sz w:val="21"/>
                <w:szCs w:val="21"/>
                <w:lang w:eastAsia="nl-BE"/>
              </w:rPr>
              <w:t>Meso</w:t>
            </w:r>
            <w:proofErr w:type="spellEnd"/>
            <w:r w:rsidRPr="003C6CE9">
              <w:rPr>
                <w:rFonts w:eastAsia="Times New Roman" w:cs="Times New Roman"/>
                <w:b/>
                <w:bCs/>
                <w:sz w:val="21"/>
                <w:szCs w:val="21"/>
                <w:lang w:eastAsia="nl-BE"/>
              </w:rPr>
              <w:t xml:space="preserve"> (interviews)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hideMark/>
          </w:tcPr>
          <w:p w14:paraId="674F94AC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Community Health Centre Ljubljana (3 interviews)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hideMark/>
          </w:tcPr>
          <w:p w14:paraId="674F94AD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Medical Association of GPs (Domus Medica, DM)</w:t>
            </w:r>
          </w:p>
        </w:tc>
        <w:tc>
          <w:tcPr>
            <w:tcW w:w="2700" w:type="dxa"/>
            <w:tcBorders>
              <w:top w:val="single" w:sz="12" w:space="0" w:color="auto"/>
            </w:tcBorders>
          </w:tcPr>
          <w:p w14:paraId="674F94AE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Representative of the Referral Hospital (5 interviews)</w:t>
            </w:r>
          </w:p>
        </w:tc>
      </w:tr>
      <w:tr w:rsidR="00D84547" w:rsidRPr="003C6CE9" w14:paraId="674F94B4" w14:textId="77777777" w:rsidTr="00A47C20">
        <w:tc>
          <w:tcPr>
            <w:tcW w:w="1413" w:type="dxa"/>
            <w:hideMark/>
          </w:tcPr>
          <w:p w14:paraId="674F94B0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B1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Community Health Centre Postojna</w:t>
            </w:r>
          </w:p>
        </w:tc>
        <w:tc>
          <w:tcPr>
            <w:tcW w:w="2552" w:type="dxa"/>
            <w:hideMark/>
          </w:tcPr>
          <w:p w14:paraId="674F94B2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Belgian Association of Doctors Syndicates (BVAS)</w:t>
            </w:r>
          </w:p>
        </w:tc>
        <w:tc>
          <w:tcPr>
            <w:tcW w:w="2700" w:type="dxa"/>
          </w:tcPr>
          <w:p w14:paraId="674F94B3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Representative of the Provincial Health Department (5 interviews)</w:t>
            </w:r>
          </w:p>
        </w:tc>
      </w:tr>
      <w:tr w:rsidR="00D84547" w:rsidRPr="003C6CE9" w14:paraId="674F94B9" w14:textId="77777777" w:rsidTr="00A47C20">
        <w:tc>
          <w:tcPr>
            <w:tcW w:w="1413" w:type="dxa"/>
            <w:hideMark/>
          </w:tcPr>
          <w:p w14:paraId="674F94B5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B6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Institution for informal home care</w:t>
            </w:r>
          </w:p>
        </w:tc>
        <w:tc>
          <w:tcPr>
            <w:tcW w:w="2552" w:type="dxa"/>
            <w:hideMark/>
          </w:tcPr>
          <w:p w14:paraId="674F94B7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Medical Association of GPs and Specialists (ASGB)</w:t>
            </w:r>
          </w:p>
        </w:tc>
        <w:tc>
          <w:tcPr>
            <w:tcW w:w="2700" w:type="dxa"/>
          </w:tcPr>
          <w:p w14:paraId="674F94B8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Representative of the Operational District (5 interviews)</w:t>
            </w:r>
          </w:p>
        </w:tc>
      </w:tr>
      <w:tr w:rsidR="00D84547" w:rsidRPr="003C6CE9" w14:paraId="674F94BE" w14:textId="77777777" w:rsidTr="00A47C20">
        <w:tc>
          <w:tcPr>
            <w:tcW w:w="1413" w:type="dxa"/>
            <w:hideMark/>
          </w:tcPr>
          <w:p w14:paraId="674F94BA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BB" w14:textId="77777777" w:rsidR="00D84547" w:rsidRPr="00F23361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val="nl-BE" w:eastAsia="nl-BE"/>
              </w:rPr>
            </w:pPr>
            <w:r w:rsidRPr="00F23361">
              <w:rPr>
                <w:rFonts w:eastAsia="Times New Roman" w:cs="Times New Roman"/>
                <w:sz w:val="21"/>
                <w:szCs w:val="21"/>
                <w:lang w:val="nl-BE" w:eastAsia="nl-BE"/>
              </w:rPr>
              <w:t>(Zavod za oskrbo na domu)</w:t>
            </w:r>
          </w:p>
        </w:tc>
        <w:tc>
          <w:tcPr>
            <w:tcW w:w="2552" w:type="dxa"/>
            <w:hideMark/>
          </w:tcPr>
          <w:p w14:paraId="674F94BC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General Pharmaceutical Association (APB)</w:t>
            </w:r>
          </w:p>
        </w:tc>
        <w:tc>
          <w:tcPr>
            <w:tcW w:w="2700" w:type="dxa"/>
          </w:tcPr>
          <w:p w14:paraId="674F94BD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Preah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Kossamak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Hospital</w:t>
            </w:r>
          </w:p>
        </w:tc>
      </w:tr>
      <w:tr w:rsidR="00D84547" w:rsidRPr="003C6CE9" w14:paraId="674F94C3" w14:textId="77777777" w:rsidTr="00A47C20">
        <w:tc>
          <w:tcPr>
            <w:tcW w:w="1413" w:type="dxa"/>
            <w:hideMark/>
          </w:tcPr>
          <w:p w14:paraId="674F94BF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C0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Municipality of Ljubljana (2 interviews)</w:t>
            </w:r>
          </w:p>
        </w:tc>
        <w:tc>
          <w:tcPr>
            <w:tcW w:w="2552" w:type="dxa"/>
            <w:hideMark/>
          </w:tcPr>
          <w:p w14:paraId="674F94C1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Network of Hospitals (ICURO)</w:t>
            </w:r>
          </w:p>
        </w:tc>
        <w:tc>
          <w:tcPr>
            <w:tcW w:w="2700" w:type="dxa"/>
          </w:tcPr>
          <w:p w14:paraId="674F94C2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Sihanouk Hospital,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Center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of Hope</w:t>
            </w:r>
          </w:p>
        </w:tc>
      </w:tr>
      <w:tr w:rsidR="00D84547" w:rsidRPr="003C6CE9" w14:paraId="674F94C8" w14:textId="77777777" w:rsidTr="00A47C20">
        <w:tc>
          <w:tcPr>
            <w:tcW w:w="1413" w:type="dxa"/>
            <w:hideMark/>
          </w:tcPr>
          <w:p w14:paraId="674F94C4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C5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Associations of patients with chronic diseases (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Društvo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Za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Srce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) (2 interviews)</w:t>
            </w:r>
          </w:p>
        </w:tc>
        <w:tc>
          <w:tcPr>
            <w:tcW w:w="2552" w:type="dxa"/>
            <w:hideMark/>
          </w:tcPr>
          <w:p w14:paraId="674F94C6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Flemish Association of Dieticians</w:t>
            </w:r>
          </w:p>
        </w:tc>
        <w:tc>
          <w:tcPr>
            <w:tcW w:w="2700" w:type="dxa"/>
          </w:tcPr>
          <w:p w14:paraId="674F94C7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</w:tr>
      <w:tr w:rsidR="00D84547" w:rsidRPr="003C6CE9" w14:paraId="674F94CD" w14:textId="77777777" w:rsidTr="00A47C20">
        <w:tc>
          <w:tcPr>
            <w:tcW w:w="1413" w:type="dxa"/>
            <w:hideMark/>
          </w:tcPr>
          <w:p w14:paraId="674F94C9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CA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Retirement home (Dom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starejših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občanov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Tabor)</w:t>
            </w:r>
          </w:p>
        </w:tc>
        <w:tc>
          <w:tcPr>
            <w:tcW w:w="2552" w:type="dxa"/>
            <w:hideMark/>
          </w:tcPr>
          <w:p w14:paraId="674F94CB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Association of Diabetes Nurses</w:t>
            </w:r>
          </w:p>
        </w:tc>
        <w:tc>
          <w:tcPr>
            <w:tcW w:w="2700" w:type="dxa"/>
          </w:tcPr>
          <w:p w14:paraId="674F94CC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</w:tr>
      <w:tr w:rsidR="00D84547" w:rsidRPr="003C6CE9" w14:paraId="674F94D2" w14:textId="77777777" w:rsidTr="00A47C20">
        <w:tc>
          <w:tcPr>
            <w:tcW w:w="1413" w:type="dxa"/>
            <w:hideMark/>
          </w:tcPr>
          <w:p w14:paraId="674F94CE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CF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Associations of patients with chronic diseases (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Društvo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diabetikov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)</w:t>
            </w:r>
          </w:p>
        </w:tc>
        <w:tc>
          <w:tcPr>
            <w:tcW w:w="2552" w:type="dxa"/>
            <w:hideMark/>
          </w:tcPr>
          <w:p w14:paraId="674F94D0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Flemish Association of Independent Nurses (VBZV)</w:t>
            </w:r>
          </w:p>
        </w:tc>
        <w:tc>
          <w:tcPr>
            <w:tcW w:w="2700" w:type="dxa"/>
          </w:tcPr>
          <w:p w14:paraId="674F94D1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</w:tr>
      <w:tr w:rsidR="00D84547" w:rsidRPr="003C6CE9" w14:paraId="674F94D7" w14:textId="77777777" w:rsidTr="00A47C20">
        <w:tc>
          <w:tcPr>
            <w:tcW w:w="1413" w:type="dxa"/>
            <w:hideMark/>
          </w:tcPr>
          <w:p w14:paraId="674F94D3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D4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2" w:type="dxa"/>
            <w:hideMark/>
          </w:tcPr>
          <w:p w14:paraId="674F94D5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Network of Homecare Nurses (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Zorggezind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)</w:t>
            </w:r>
          </w:p>
        </w:tc>
        <w:tc>
          <w:tcPr>
            <w:tcW w:w="2700" w:type="dxa"/>
          </w:tcPr>
          <w:p w14:paraId="674F94D6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</w:tr>
      <w:tr w:rsidR="00D84547" w:rsidRPr="003C6CE9" w14:paraId="674F94DC" w14:textId="77777777" w:rsidTr="00A47C20">
        <w:tc>
          <w:tcPr>
            <w:tcW w:w="1413" w:type="dxa"/>
            <w:hideMark/>
          </w:tcPr>
          <w:p w14:paraId="674F94D8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D9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2" w:type="dxa"/>
            <w:hideMark/>
          </w:tcPr>
          <w:p w14:paraId="674F94DA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Association of Home </w:t>
            </w: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lastRenderedPageBreak/>
              <w:t>Nursing (WGK)</w:t>
            </w:r>
          </w:p>
        </w:tc>
        <w:tc>
          <w:tcPr>
            <w:tcW w:w="2700" w:type="dxa"/>
          </w:tcPr>
          <w:p w14:paraId="674F94DB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</w:tr>
      <w:tr w:rsidR="00D84547" w:rsidRPr="003C6CE9" w14:paraId="674F94E1" w14:textId="77777777" w:rsidTr="00A47C20">
        <w:tc>
          <w:tcPr>
            <w:tcW w:w="1413" w:type="dxa"/>
            <w:hideMark/>
          </w:tcPr>
          <w:p w14:paraId="674F94DD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DE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2" w:type="dxa"/>
            <w:hideMark/>
          </w:tcPr>
          <w:p w14:paraId="674F94DF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Flemish Patient Platform (VPP)</w:t>
            </w:r>
          </w:p>
        </w:tc>
        <w:tc>
          <w:tcPr>
            <w:tcW w:w="2700" w:type="dxa"/>
          </w:tcPr>
          <w:p w14:paraId="674F94E0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</w:tr>
      <w:tr w:rsidR="00D84547" w:rsidRPr="00F23361" w14:paraId="674F94E6" w14:textId="77777777" w:rsidTr="00A47C20">
        <w:tc>
          <w:tcPr>
            <w:tcW w:w="1413" w:type="dxa"/>
            <w:hideMark/>
          </w:tcPr>
          <w:p w14:paraId="674F94E2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E3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2" w:type="dxa"/>
            <w:hideMark/>
          </w:tcPr>
          <w:p w14:paraId="674F94E4" w14:textId="77777777" w:rsidR="00D84547" w:rsidRPr="00AE7B06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val="fr-BE" w:eastAsia="nl-BE"/>
              </w:rPr>
            </w:pPr>
            <w:proofErr w:type="spellStart"/>
            <w:r w:rsidRPr="00AE7B06">
              <w:rPr>
                <w:rFonts w:eastAsia="Times New Roman" w:cs="Times New Roman"/>
                <w:sz w:val="21"/>
                <w:szCs w:val="21"/>
                <w:lang w:val="fr-BE" w:eastAsia="nl-BE"/>
              </w:rPr>
              <w:t>Flemish</w:t>
            </w:r>
            <w:proofErr w:type="spellEnd"/>
            <w:r w:rsidRPr="00AE7B06">
              <w:rPr>
                <w:rFonts w:eastAsia="Times New Roman" w:cs="Times New Roman"/>
                <w:sz w:val="21"/>
                <w:szCs w:val="21"/>
                <w:lang w:val="fr-BE" w:eastAsia="nl-BE"/>
              </w:rPr>
              <w:t xml:space="preserve"> </w:t>
            </w:r>
            <w:proofErr w:type="spellStart"/>
            <w:r w:rsidRPr="00AE7B06">
              <w:rPr>
                <w:rFonts w:eastAsia="Times New Roman" w:cs="Times New Roman"/>
                <w:sz w:val="21"/>
                <w:szCs w:val="21"/>
                <w:lang w:val="fr-BE" w:eastAsia="nl-BE"/>
              </w:rPr>
              <w:t>Diabetes</w:t>
            </w:r>
            <w:proofErr w:type="spellEnd"/>
            <w:r w:rsidRPr="00AE7B06">
              <w:rPr>
                <w:rFonts w:eastAsia="Times New Roman" w:cs="Times New Roman"/>
                <w:sz w:val="21"/>
                <w:szCs w:val="21"/>
                <w:lang w:val="fr-BE" w:eastAsia="nl-BE"/>
              </w:rPr>
              <w:t xml:space="preserve"> Association (</w:t>
            </w:r>
            <w:proofErr w:type="spellStart"/>
            <w:r w:rsidRPr="00AE7B06">
              <w:rPr>
                <w:rFonts w:eastAsia="Times New Roman" w:cs="Times New Roman"/>
                <w:sz w:val="21"/>
                <w:szCs w:val="21"/>
                <w:lang w:val="fr-BE" w:eastAsia="nl-BE"/>
              </w:rPr>
              <w:t>Diabetes</w:t>
            </w:r>
            <w:proofErr w:type="spellEnd"/>
            <w:r w:rsidRPr="00AE7B06">
              <w:rPr>
                <w:rFonts w:eastAsia="Times New Roman" w:cs="Times New Roman"/>
                <w:sz w:val="21"/>
                <w:szCs w:val="21"/>
                <w:lang w:val="fr-BE" w:eastAsia="nl-BE"/>
              </w:rPr>
              <w:t xml:space="preserve"> </w:t>
            </w:r>
            <w:proofErr w:type="spellStart"/>
            <w:r w:rsidRPr="00AE7B06">
              <w:rPr>
                <w:rFonts w:eastAsia="Times New Roman" w:cs="Times New Roman"/>
                <w:sz w:val="21"/>
                <w:szCs w:val="21"/>
                <w:lang w:val="fr-BE" w:eastAsia="nl-BE"/>
              </w:rPr>
              <w:t>liga</w:t>
            </w:r>
            <w:proofErr w:type="spellEnd"/>
            <w:r w:rsidRPr="00AE7B06">
              <w:rPr>
                <w:rFonts w:eastAsia="Times New Roman" w:cs="Times New Roman"/>
                <w:sz w:val="21"/>
                <w:szCs w:val="21"/>
                <w:lang w:val="fr-BE" w:eastAsia="nl-BE"/>
              </w:rPr>
              <w:t>)</w:t>
            </w:r>
          </w:p>
        </w:tc>
        <w:tc>
          <w:tcPr>
            <w:tcW w:w="2700" w:type="dxa"/>
          </w:tcPr>
          <w:p w14:paraId="674F94E5" w14:textId="77777777" w:rsidR="00D84547" w:rsidRPr="00AE7B06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val="fr-BE" w:eastAsia="nl-BE"/>
              </w:rPr>
            </w:pPr>
          </w:p>
        </w:tc>
      </w:tr>
      <w:tr w:rsidR="00D84547" w:rsidRPr="00F23361" w14:paraId="674F94EB" w14:textId="77777777" w:rsidTr="00A47C20">
        <w:tc>
          <w:tcPr>
            <w:tcW w:w="1413" w:type="dxa"/>
            <w:tcBorders>
              <w:bottom w:val="single" w:sz="12" w:space="0" w:color="auto"/>
            </w:tcBorders>
            <w:hideMark/>
          </w:tcPr>
          <w:p w14:paraId="674F94E7" w14:textId="77777777" w:rsidR="00D84547" w:rsidRPr="00AE7B06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val="fr-BE" w:eastAsia="nl-BE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hideMark/>
          </w:tcPr>
          <w:p w14:paraId="674F94E8" w14:textId="77777777" w:rsidR="00D84547" w:rsidRPr="00AE7B06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val="fr-BE" w:eastAsia="nl-BE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  <w:hideMark/>
          </w:tcPr>
          <w:p w14:paraId="674F94E9" w14:textId="77777777" w:rsidR="00D84547" w:rsidRPr="00AE7B06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val="nl-BE" w:eastAsia="nl-BE"/>
              </w:rPr>
            </w:pPr>
            <w:r w:rsidRPr="00AE7B06">
              <w:rPr>
                <w:rFonts w:eastAsia="Times New Roman" w:cs="Times New Roman"/>
                <w:sz w:val="21"/>
                <w:szCs w:val="21"/>
                <w:lang w:val="nl-BE" w:eastAsia="nl-BE"/>
              </w:rPr>
              <w:t>Primary care zone (3 zones: Antwerp, Ghent, Kempenland)</w:t>
            </w: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14:paraId="674F94EA" w14:textId="77777777" w:rsidR="00D84547" w:rsidRPr="00AE7B06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val="nl-BE" w:eastAsia="nl-BE"/>
              </w:rPr>
            </w:pPr>
          </w:p>
        </w:tc>
      </w:tr>
      <w:tr w:rsidR="00D84547" w:rsidRPr="003C6CE9" w14:paraId="674F94F0" w14:textId="77777777" w:rsidTr="00A47C20">
        <w:tc>
          <w:tcPr>
            <w:tcW w:w="1413" w:type="dxa"/>
            <w:tcBorders>
              <w:top w:val="single" w:sz="12" w:space="0" w:color="auto"/>
            </w:tcBorders>
            <w:hideMark/>
          </w:tcPr>
          <w:p w14:paraId="674F94EC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b/>
                <w:bCs/>
                <w:sz w:val="21"/>
                <w:szCs w:val="21"/>
                <w:lang w:eastAsia="nl-BE"/>
              </w:rPr>
              <w:t>Macro (interviews)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hideMark/>
          </w:tcPr>
          <w:p w14:paraId="674F94ED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National Institute for Public Health (2 interviews)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hideMark/>
          </w:tcPr>
          <w:p w14:paraId="674F94EE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Federal Public Service of Health (FOD)</w:t>
            </w:r>
          </w:p>
        </w:tc>
        <w:tc>
          <w:tcPr>
            <w:tcW w:w="2700" w:type="dxa"/>
            <w:tcBorders>
              <w:top w:val="single" w:sz="12" w:space="0" w:color="auto"/>
            </w:tcBorders>
          </w:tcPr>
          <w:p w14:paraId="674F94EF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Department of Preventive Medicine, Ministry of Health (3 interviews)</w:t>
            </w:r>
          </w:p>
        </w:tc>
      </w:tr>
      <w:tr w:rsidR="00D84547" w:rsidRPr="003C6CE9" w14:paraId="674F94F5" w14:textId="77777777" w:rsidTr="00A47C20">
        <w:tc>
          <w:tcPr>
            <w:tcW w:w="1413" w:type="dxa"/>
            <w:hideMark/>
          </w:tcPr>
          <w:p w14:paraId="674F94F1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F2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National Institute for Health Insurance</w:t>
            </w:r>
          </w:p>
        </w:tc>
        <w:tc>
          <w:tcPr>
            <w:tcW w:w="2552" w:type="dxa"/>
            <w:hideMark/>
          </w:tcPr>
          <w:p w14:paraId="674F94F3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Flemish Cabinet</w:t>
            </w:r>
          </w:p>
        </w:tc>
        <w:tc>
          <w:tcPr>
            <w:tcW w:w="2700" w:type="dxa"/>
          </w:tcPr>
          <w:p w14:paraId="674F94F4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Department of Hospital Services, Ministry of Health</w:t>
            </w:r>
          </w:p>
        </w:tc>
      </w:tr>
      <w:tr w:rsidR="00D84547" w:rsidRPr="003C6CE9" w14:paraId="674F94FA" w14:textId="77777777" w:rsidTr="00A47C20">
        <w:tc>
          <w:tcPr>
            <w:tcW w:w="1413" w:type="dxa"/>
            <w:hideMark/>
          </w:tcPr>
          <w:p w14:paraId="674F94F6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F7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Ministry of Health (2 interviews)</w:t>
            </w:r>
          </w:p>
        </w:tc>
        <w:tc>
          <w:tcPr>
            <w:tcW w:w="2552" w:type="dxa"/>
            <w:hideMark/>
          </w:tcPr>
          <w:p w14:paraId="674F94F8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Association of Flemish Cities and Municipalities (VVSG)</w:t>
            </w:r>
          </w:p>
        </w:tc>
        <w:tc>
          <w:tcPr>
            <w:tcW w:w="2700" w:type="dxa"/>
          </w:tcPr>
          <w:p w14:paraId="674F94F9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Department of Planning and Health Information, Ministry of Health</w:t>
            </w:r>
          </w:p>
        </w:tc>
      </w:tr>
      <w:tr w:rsidR="00D84547" w:rsidRPr="003C6CE9" w14:paraId="674F94FF" w14:textId="77777777" w:rsidTr="00A47C20">
        <w:tc>
          <w:tcPr>
            <w:tcW w:w="1413" w:type="dxa"/>
            <w:hideMark/>
          </w:tcPr>
          <w:p w14:paraId="674F94FB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4FC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Chamber of Pharmacies</w:t>
            </w:r>
          </w:p>
        </w:tc>
        <w:tc>
          <w:tcPr>
            <w:tcW w:w="2552" w:type="dxa"/>
            <w:hideMark/>
          </w:tcPr>
          <w:p w14:paraId="674F94FD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700" w:type="dxa"/>
          </w:tcPr>
          <w:p w14:paraId="674F94FE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Department of Human Resources</w:t>
            </w:r>
          </w:p>
        </w:tc>
      </w:tr>
      <w:tr w:rsidR="00D84547" w:rsidRPr="003C6CE9" w14:paraId="674F9504" w14:textId="77777777" w:rsidTr="00A47C20">
        <w:tc>
          <w:tcPr>
            <w:tcW w:w="1413" w:type="dxa"/>
            <w:hideMark/>
          </w:tcPr>
          <w:p w14:paraId="674F9500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501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Health Council at Ministry of Health</w:t>
            </w:r>
          </w:p>
        </w:tc>
        <w:tc>
          <w:tcPr>
            <w:tcW w:w="2552" w:type="dxa"/>
            <w:hideMark/>
          </w:tcPr>
          <w:p w14:paraId="674F9502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Flemish Agency of Care and Health (VAZG)</w:t>
            </w:r>
          </w:p>
        </w:tc>
        <w:tc>
          <w:tcPr>
            <w:tcW w:w="2700" w:type="dxa"/>
          </w:tcPr>
          <w:p w14:paraId="674F9503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National </w:t>
            </w: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Center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for Health Promotion</w:t>
            </w:r>
          </w:p>
        </w:tc>
      </w:tr>
      <w:tr w:rsidR="00D84547" w:rsidRPr="003C6CE9" w14:paraId="674F9509" w14:textId="77777777" w:rsidTr="00A47C20">
        <w:tc>
          <w:tcPr>
            <w:tcW w:w="1413" w:type="dxa"/>
            <w:hideMark/>
          </w:tcPr>
          <w:p w14:paraId="674F9505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506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Chamber of nurses, </w:t>
            </w:r>
            <w:proofErr w:type="gram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midwives</w:t>
            </w:r>
            <w:proofErr w:type="gram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and healthcare assistants of Slovenia</w:t>
            </w:r>
          </w:p>
        </w:tc>
        <w:tc>
          <w:tcPr>
            <w:tcW w:w="2552" w:type="dxa"/>
            <w:hideMark/>
          </w:tcPr>
          <w:p w14:paraId="674F9507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National Institute of Health &amp; Disability Insurance (NIHDI) (3 interviews)</w:t>
            </w:r>
          </w:p>
        </w:tc>
        <w:tc>
          <w:tcPr>
            <w:tcW w:w="2700" w:type="dxa"/>
          </w:tcPr>
          <w:p w14:paraId="674F9508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Payment Certification Agency</w:t>
            </w:r>
          </w:p>
        </w:tc>
      </w:tr>
      <w:tr w:rsidR="00D84547" w:rsidRPr="003C6CE9" w14:paraId="674F950E" w14:textId="77777777" w:rsidTr="00A47C20">
        <w:tc>
          <w:tcPr>
            <w:tcW w:w="1413" w:type="dxa"/>
            <w:hideMark/>
          </w:tcPr>
          <w:p w14:paraId="674F950A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50B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Medical University of Ljubljana, Department of Family Medicine (3 interviews)</w:t>
            </w:r>
          </w:p>
        </w:tc>
        <w:tc>
          <w:tcPr>
            <w:tcW w:w="2552" w:type="dxa"/>
            <w:hideMark/>
          </w:tcPr>
          <w:p w14:paraId="674F950C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Christian Health Fund (CM)</w:t>
            </w:r>
          </w:p>
        </w:tc>
        <w:tc>
          <w:tcPr>
            <w:tcW w:w="2700" w:type="dxa"/>
          </w:tcPr>
          <w:p w14:paraId="674F950D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National Social Security Fund</w:t>
            </w:r>
          </w:p>
        </w:tc>
      </w:tr>
      <w:tr w:rsidR="00D84547" w:rsidRPr="003C6CE9" w14:paraId="674F9513" w14:textId="77777777" w:rsidTr="00A47C20">
        <w:tc>
          <w:tcPr>
            <w:tcW w:w="1413" w:type="dxa"/>
            <w:hideMark/>
          </w:tcPr>
          <w:p w14:paraId="674F950F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510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Medical Chamber</w:t>
            </w:r>
          </w:p>
        </w:tc>
        <w:tc>
          <w:tcPr>
            <w:tcW w:w="2552" w:type="dxa"/>
            <w:hideMark/>
          </w:tcPr>
          <w:p w14:paraId="674F9511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Joint College of Sickness Funds (NIC)</w:t>
            </w:r>
          </w:p>
        </w:tc>
        <w:tc>
          <w:tcPr>
            <w:tcW w:w="2700" w:type="dxa"/>
          </w:tcPr>
          <w:p w14:paraId="674F9512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proofErr w:type="spellStart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MoPoT</w:t>
            </w:r>
            <w:r>
              <w:rPr>
                <w:rFonts w:eastAsia="Times New Roman" w:cs="Times New Roman"/>
                <w:sz w:val="21"/>
                <w:szCs w:val="21"/>
                <w:lang w:eastAsia="nl-BE"/>
              </w:rPr>
              <w:t>s</w:t>
            </w: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yo</w:t>
            </w:r>
            <w:proofErr w:type="spellEnd"/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Peer Education Network</w:t>
            </w:r>
          </w:p>
        </w:tc>
      </w:tr>
      <w:tr w:rsidR="00D84547" w:rsidRPr="003C6CE9" w14:paraId="674F9518" w14:textId="77777777" w:rsidTr="00A47C20">
        <w:tc>
          <w:tcPr>
            <w:tcW w:w="1413" w:type="dxa"/>
            <w:hideMark/>
          </w:tcPr>
          <w:p w14:paraId="674F9514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515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2" w:type="dxa"/>
            <w:hideMark/>
          </w:tcPr>
          <w:p w14:paraId="674F9516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Socialist Sickness Fund</w:t>
            </w:r>
          </w:p>
        </w:tc>
        <w:tc>
          <w:tcPr>
            <w:tcW w:w="2700" w:type="dxa"/>
          </w:tcPr>
          <w:p w14:paraId="674F9517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World Health Organization, Cambodia Office</w:t>
            </w:r>
          </w:p>
        </w:tc>
      </w:tr>
      <w:tr w:rsidR="00D84547" w:rsidRPr="003C6CE9" w14:paraId="674F951D" w14:textId="77777777" w:rsidTr="00A47C20">
        <w:tc>
          <w:tcPr>
            <w:tcW w:w="1413" w:type="dxa"/>
            <w:hideMark/>
          </w:tcPr>
          <w:p w14:paraId="674F9519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51A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2" w:type="dxa"/>
            <w:hideMark/>
          </w:tcPr>
          <w:p w14:paraId="674F951B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Federal Knowledge Centre for Healthcare (KCE)</w:t>
            </w:r>
          </w:p>
        </w:tc>
        <w:tc>
          <w:tcPr>
            <w:tcW w:w="2700" w:type="dxa"/>
          </w:tcPr>
          <w:p w14:paraId="674F951C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Louvain Cooperation</w:t>
            </w:r>
          </w:p>
        </w:tc>
      </w:tr>
      <w:tr w:rsidR="00D84547" w:rsidRPr="003C6CE9" w14:paraId="674F9522" w14:textId="77777777" w:rsidTr="00A47C20">
        <w:tc>
          <w:tcPr>
            <w:tcW w:w="1413" w:type="dxa"/>
            <w:hideMark/>
          </w:tcPr>
          <w:p w14:paraId="674F951E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51F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2" w:type="dxa"/>
          </w:tcPr>
          <w:p w14:paraId="674F9520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Academia/Medical universities (2 interviews)</w:t>
            </w:r>
          </w:p>
        </w:tc>
        <w:tc>
          <w:tcPr>
            <w:tcW w:w="2700" w:type="dxa"/>
          </w:tcPr>
          <w:p w14:paraId="674F9521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World Bank, Cambodia Office</w:t>
            </w:r>
          </w:p>
        </w:tc>
      </w:tr>
      <w:tr w:rsidR="00D84547" w:rsidRPr="00F23361" w14:paraId="674F9527" w14:textId="77777777" w:rsidTr="00A47C20">
        <w:tc>
          <w:tcPr>
            <w:tcW w:w="1413" w:type="dxa"/>
            <w:hideMark/>
          </w:tcPr>
          <w:p w14:paraId="674F9523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524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2" w:type="dxa"/>
          </w:tcPr>
          <w:p w14:paraId="674F9525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700" w:type="dxa"/>
          </w:tcPr>
          <w:p w14:paraId="674F9526" w14:textId="77777777" w:rsidR="00D84547" w:rsidRPr="00AE7B06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val="nl-BE" w:eastAsia="nl-BE"/>
              </w:rPr>
            </w:pPr>
            <w:r w:rsidRPr="00AE7B06">
              <w:rPr>
                <w:rFonts w:eastAsia="Times New Roman" w:cs="Times New Roman"/>
                <w:sz w:val="21"/>
                <w:szCs w:val="21"/>
                <w:lang w:val="nl-BE" w:eastAsia="nl-BE"/>
              </w:rPr>
              <w:t>GIZ (Deutsche Gesellschaft für Internationale Zusammenarbeit)</w:t>
            </w:r>
          </w:p>
        </w:tc>
      </w:tr>
      <w:tr w:rsidR="00D84547" w:rsidRPr="003C6CE9" w14:paraId="674F952C" w14:textId="77777777" w:rsidTr="00A47C20">
        <w:tc>
          <w:tcPr>
            <w:tcW w:w="1413" w:type="dxa"/>
            <w:hideMark/>
          </w:tcPr>
          <w:p w14:paraId="674F9528" w14:textId="77777777" w:rsidR="00D84547" w:rsidRPr="00AE7B06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val="nl-BE" w:eastAsia="nl-BE"/>
              </w:rPr>
            </w:pPr>
          </w:p>
        </w:tc>
        <w:tc>
          <w:tcPr>
            <w:tcW w:w="2551" w:type="dxa"/>
            <w:hideMark/>
          </w:tcPr>
          <w:p w14:paraId="674F9529" w14:textId="77777777" w:rsidR="00D84547" w:rsidRPr="00AE7B06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val="nl-BE" w:eastAsia="nl-BE"/>
              </w:rPr>
            </w:pPr>
          </w:p>
        </w:tc>
        <w:tc>
          <w:tcPr>
            <w:tcW w:w="2552" w:type="dxa"/>
          </w:tcPr>
          <w:p w14:paraId="674F952A" w14:textId="77777777" w:rsidR="00D84547" w:rsidRPr="00AE7B06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val="nl-BE" w:eastAsia="nl-BE"/>
              </w:rPr>
            </w:pPr>
          </w:p>
        </w:tc>
        <w:tc>
          <w:tcPr>
            <w:tcW w:w="2700" w:type="dxa"/>
          </w:tcPr>
          <w:p w14:paraId="674F952B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University Research Co.,</w:t>
            </w:r>
            <w:r>
              <w:rPr>
                <w:rFonts w:eastAsia="Times New Roman" w:cs="Times New Roman"/>
                <w:sz w:val="21"/>
                <w:szCs w:val="21"/>
                <w:lang w:eastAsia="nl-BE"/>
              </w:rPr>
              <w:t xml:space="preserve"> L</w:t>
            </w: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td, Health and Social Development Project</w:t>
            </w:r>
          </w:p>
        </w:tc>
      </w:tr>
      <w:tr w:rsidR="00D84547" w:rsidRPr="003C6CE9" w14:paraId="674F9531" w14:textId="77777777" w:rsidTr="00A47C20">
        <w:tc>
          <w:tcPr>
            <w:tcW w:w="1413" w:type="dxa"/>
            <w:hideMark/>
          </w:tcPr>
          <w:p w14:paraId="674F952D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551" w:type="dxa"/>
            <w:hideMark/>
          </w:tcPr>
          <w:p w14:paraId="674F952E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0"/>
                <w:szCs w:val="20"/>
                <w:lang w:eastAsia="nl-BE"/>
              </w:rPr>
            </w:pPr>
          </w:p>
        </w:tc>
        <w:tc>
          <w:tcPr>
            <w:tcW w:w="2552" w:type="dxa"/>
          </w:tcPr>
          <w:p w14:paraId="674F952F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</w:p>
        </w:tc>
        <w:tc>
          <w:tcPr>
            <w:tcW w:w="2700" w:type="dxa"/>
          </w:tcPr>
          <w:p w14:paraId="674F9530" w14:textId="77777777" w:rsidR="00D84547" w:rsidRPr="003C6CE9" w:rsidRDefault="00D84547" w:rsidP="00A47C20">
            <w:pPr>
              <w:spacing w:after="0"/>
              <w:rPr>
                <w:rFonts w:eastAsia="Times New Roman" w:cs="Times New Roman"/>
                <w:sz w:val="21"/>
                <w:szCs w:val="21"/>
                <w:lang w:eastAsia="nl-BE"/>
              </w:rPr>
            </w:pPr>
            <w:r w:rsidRPr="003C6CE9">
              <w:rPr>
                <w:rFonts w:eastAsia="Times New Roman" w:cs="Times New Roman"/>
                <w:sz w:val="21"/>
                <w:szCs w:val="21"/>
                <w:lang w:eastAsia="nl-BE"/>
              </w:rPr>
              <w:t>University of Health Sciences</w:t>
            </w:r>
          </w:p>
        </w:tc>
      </w:tr>
    </w:tbl>
    <w:p w14:paraId="674F9532" w14:textId="77777777" w:rsidR="00D84547" w:rsidRPr="003C6CE9" w:rsidRDefault="00D84547" w:rsidP="00D84547">
      <w:pPr>
        <w:rPr>
          <w:rFonts w:eastAsiaTheme="majorEastAsia" w:cstheme="majorBidi"/>
          <w:b/>
          <w:color w:val="365F91" w:themeColor="accent1" w:themeShade="BF"/>
          <w:sz w:val="26"/>
          <w:szCs w:val="26"/>
        </w:rPr>
      </w:pPr>
    </w:p>
    <w:sectPr w:rsidR="00D84547" w:rsidRPr="003C6C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25904"/>
    <w:multiLevelType w:val="multilevel"/>
    <w:tmpl w:val="8F7E43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ED6C28"/>
    <w:multiLevelType w:val="multilevel"/>
    <w:tmpl w:val="F1A271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5DC4997"/>
    <w:multiLevelType w:val="hybridMultilevel"/>
    <w:tmpl w:val="DB586D2E"/>
    <w:lvl w:ilvl="0" w:tplc="EDB25A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147B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0271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8EE2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E235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42C8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0EE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DA9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E80A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75B039D"/>
    <w:multiLevelType w:val="multilevel"/>
    <w:tmpl w:val="9A6477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B564558"/>
    <w:multiLevelType w:val="multilevel"/>
    <w:tmpl w:val="E9F01D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F533214"/>
    <w:multiLevelType w:val="multilevel"/>
    <w:tmpl w:val="B2C60C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19D7E32"/>
    <w:multiLevelType w:val="hybridMultilevel"/>
    <w:tmpl w:val="40789BC6"/>
    <w:lvl w:ilvl="0" w:tplc="E034D8B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F507B4"/>
    <w:multiLevelType w:val="multilevel"/>
    <w:tmpl w:val="5644D91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2CE1657"/>
    <w:multiLevelType w:val="multilevel"/>
    <w:tmpl w:val="5C2216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437F0EF1"/>
    <w:multiLevelType w:val="multilevel"/>
    <w:tmpl w:val="B7C817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6805BA2"/>
    <w:multiLevelType w:val="multilevel"/>
    <w:tmpl w:val="4254DD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C01135D"/>
    <w:multiLevelType w:val="multilevel"/>
    <w:tmpl w:val="3A6006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CCB5FA1"/>
    <w:multiLevelType w:val="multilevel"/>
    <w:tmpl w:val="ECCC17D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262853"/>
    <w:multiLevelType w:val="multilevel"/>
    <w:tmpl w:val="6518A98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76E662C"/>
    <w:multiLevelType w:val="multilevel"/>
    <w:tmpl w:val="F66AE2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8935642"/>
    <w:multiLevelType w:val="hybridMultilevel"/>
    <w:tmpl w:val="9AB8237C"/>
    <w:lvl w:ilvl="0" w:tplc="D0D62C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0CA544">
      <w:numFmt w:val="bullet"/>
      <w:lvlText w:val="–"/>
      <w:lvlJc w:val="left"/>
      <w:pPr>
        <w:ind w:left="1790" w:hanging="710"/>
      </w:pPr>
      <w:rPr>
        <w:rFonts w:ascii="Times New Roman" w:eastAsiaTheme="minorHAnsi" w:hAnsi="Times New Roman" w:cs="Times New Roman" w:hint="default"/>
      </w:rPr>
    </w:lvl>
    <w:lvl w:ilvl="2" w:tplc="6194C4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C94E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1606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22A0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D0381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F284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4DBE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A7BAD"/>
    <w:multiLevelType w:val="multilevel"/>
    <w:tmpl w:val="C25CB9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36C7603"/>
    <w:multiLevelType w:val="multilevel"/>
    <w:tmpl w:val="3AF41A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76B3964"/>
    <w:multiLevelType w:val="multilevel"/>
    <w:tmpl w:val="064005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ECE2136"/>
    <w:multiLevelType w:val="multilevel"/>
    <w:tmpl w:val="B922E9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5BC019E"/>
    <w:multiLevelType w:val="multilevel"/>
    <w:tmpl w:val="8D9C26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ADF118F"/>
    <w:multiLevelType w:val="multilevel"/>
    <w:tmpl w:val="83F6D2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D300089"/>
    <w:multiLevelType w:val="multilevel"/>
    <w:tmpl w:val="763A04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D4B0603"/>
    <w:multiLevelType w:val="multilevel"/>
    <w:tmpl w:val="A90CD0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E2B1630"/>
    <w:multiLevelType w:val="hybridMultilevel"/>
    <w:tmpl w:val="CFF8E454"/>
    <w:lvl w:ilvl="0" w:tplc="D0D62C9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EF26A80"/>
    <w:multiLevelType w:val="multilevel"/>
    <w:tmpl w:val="216220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920216396">
    <w:abstractNumId w:val="15"/>
  </w:num>
  <w:num w:numId="2" w16cid:durableId="1377972882">
    <w:abstractNumId w:val="2"/>
  </w:num>
  <w:num w:numId="3" w16cid:durableId="185675345">
    <w:abstractNumId w:val="24"/>
  </w:num>
  <w:num w:numId="4" w16cid:durableId="907767977">
    <w:abstractNumId w:val="9"/>
  </w:num>
  <w:num w:numId="5" w16cid:durableId="767042219">
    <w:abstractNumId w:val="22"/>
  </w:num>
  <w:num w:numId="6" w16cid:durableId="137916304">
    <w:abstractNumId w:val="20"/>
  </w:num>
  <w:num w:numId="7" w16cid:durableId="813445696">
    <w:abstractNumId w:val="12"/>
  </w:num>
  <w:num w:numId="8" w16cid:durableId="1279028668">
    <w:abstractNumId w:val="7"/>
  </w:num>
  <w:num w:numId="9" w16cid:durableId="1504393684">
    <w:abstractNumId w:val="19"/>
  </w:num>
  <w:num w:numId="10" w16cid:durableId="919673788">
    <w:abstractNumId w:val="13"/>
  </w:num>
  <w:num w:numId="11" w16cid:durableId="1297640740">
    <w:abstractNumId w:val="4"/>
  </w:num>
  <w:num w:numId="12" w16cid:durableId="1606813573">
    <w:abstractNumId w:val="14"/>
  </w:num>
  <w:num w:numId="13" w16cid:durableId="1421829748">
    <w:abstractNumId w:val="0"/>
  </w:num>
  <w:num w:numId="14" w16cid:durableId="1318681358">
    <w:abstractNumId w:val="1"/>
  </w:num>
  <w:num w:numId="15" w16cid:durableId="19405697">
    <w:abstractNumId w:val="5"/>
  </w:num>
  <w:num w:numId="16" w16cid:durableId="787747876">
    <w:abstractNumId w:val="21"/>
  </w:num>
  <w:num w:numId="17" w16cid:durableId="2106539050">
    <w:abstractNumId w:val="10"/>
  </w:num>
  <w:num w:numId="18" w16cid:durableId="1161847324">
    <w:abstractNumId w:val="3"/>
  </w:num>
  <w:num w:numId="19" w16cid:durableId="1189222634">
    <w:abstractNumId w:val="25"/>
  </w:num>
  <w:num w:numId="20" w16cid:durableId="651835311">
    <w:abstractNumId w:val="16"/>
  </w:num>
  <w:num w:numId="21" w16cid:durableId="2002540108">
    <w:abstractNumId w:val="18"/>
  </w:num>
  <w:num w:numId="22" w16cid:durableId="286815796">
    <w:abstractNumId w:val="17"/>
  </w:num>
  <w:num w:numId="23" w16cid:durableId="769012406">
    <w:abstractNumId w:val="11"/>
  </w:num>
  <w:num w:numId="24" w16cid:durableId="1488978949">
    <w:abstractNumId w:val="23"/>
  </w:num>
  <w:num w:numId="25" w16cid:durableId="1366711751">
    <w:abstractNumId w:val="8"/>
  </w:num>
  <w:num w:numId="26" w16cid:durableId="1727672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547"/>
    <w:rsid w:val="00042581"/>
    <w:rsid w:val="00171CE7"/>
    <w:rsid w:val="001A20A5"/>
    <w:rsid w:val="001C2A9D"/>
    <w:rsid w:val="002F7CC9"/>
    <w:rsid w:val="007157D7"/>
    <w:rsid w:val="009535DC"/>
    <w:rsid w:val="00AF009A"/>
    <w:rsid w:val="00BB4378"/>
    <w:rsid w:val="00C416C7"/>
    <w:rsid w:val="00CA6359"/>
    <w:rsid w:val="00CF75FF"/>
    <w:rsid w:val="00D84547"/>
    <w:rsid w:val="00EC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F9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547"/>
    <w:pPr>
      <w:spacing w:after="160" w:line="259" w:lineRule="auto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4547"/>
    <w:pPr>
      <w:keepNext/>
      <w:keepLines/>
      <w:spacing w:before="360" w:after="24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4547"/>
    <w:pPr>
      <w:keepNext/>
      <w:keepLines/>
      <w:spacing w:before="160" w:after="120"/>
      <w:outlineLvl w:val="1"/>
    </w:pPr>
    <w:rPr>
      <w:rFonts w:eastAsiaTheme="majorEastAsia" w:cstheme="majorBidi"/>
      <w:b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4547"/>
    <w:rPr>
      <w:rFonts w:ascii="Times New Roman" w:eastAsiaTheme="majorEastAsia" w:hAnsi="Times New Roman" w:cstheme="majorBidi"/>
      <w:b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84547"/>
    <w:rPr>
      <w:rFonts w:ascii="Times New Roman" w:eastAsiaTheme="majorEastAsia" w:hAnsi="Times New Roman" w:cstheme="majorBidi"/>
      <w:b/>
      <w:color w:val="365F91" w:themeColor="accent1" w:themeShade="BF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84547"/>
    <w:pPr>
      <w:ind w:left="720"/>
      <w:contextualSpacing/>
    </w:pPr>
  </w:style>
  <w:style w:type="table" w:styleId="TableGrid">
    <w:name w:val="Table Grid"/>
    <w:basedOn w:val="TableNormal"/>
    <w:uiPriority w:val="39"/>
    <w:rsid w:val="00D84547"/>
    <w:pPr>
      <w:spacing w:line="240" w:lineRule="auto"/>
    </w:pPr>
    <w:rPr>
      <w:rFonts w:ascii="Times New Roman" w:hAnsi="Times New Roman"/>
      <w:sz w:val="24"/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45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45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4547"/>
    <w:rPr>
      <w:rFonts w:ascii="Times New Roman" w:hAnsi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4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547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D84547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D84547"/>
    <w:pPr>
      <w:spacing w:line="240" w:lineRule="auto"/>
    </w:pPr>
    <w:rPr>
      <w:rFonts w:ascii="Times New Roman" w:hAnsi="Times New Roman"/>
      <w:sz w:val="24"/>
      <w:lang w:val="en-GB"/>
    </w:rPr>
  </w:style>
  <w:style w:type="character" w:customStyle="1" w:styleId="UnresolvedMention1">
    <w:name w:val="Unresolved Mention1"/>
    <w:basedOn w:val="DefaultParagraphFont"/>
    <w:uiPriority w:val="99"/>
    <w:unhideWhenUsed/>
    <w:rsid w:val="00D8454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45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4547"/>
    <w:rPr>
      <w:rFonts w:ascii="Times New Roman" w:hAnsi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D1A92565AC284CAECDA0EBB89A4E35" ma:contentTypeVersion="14" ma:contentTypeDescription="Create a new document." ma:contentTypeScope="" ma:versionID="48a3b89d3f562600183dd01262ff7d2b">
  <xsd:schema xmlns:xsd="http://www.w3.org/2001/XMLSchema" xmlns:xs="http://www.w3.org/2001/XMLSchema" xmlns:p="http://schemas.microsoft.com/office/2006/metadata/properties" xmlns:ns3="869d5105-6494-4ef4-9fac-8101ddf9fc8a" xmlns:ns4="5e73fe6c-a3fb-4f0e-acb4-6ffe00cfaadc" targetNamespace="http://schemas.microsoft.com/office/2006/metadata/properties" ma:root="true" ma:fieldsID="0bd9e9b296290d904791f54dd516ef42" ns3:_="" ns4:_="">
    <xsd:import namespace="869d5105-6494-4ef4-9fac-8101ddf9fc8a"/>
    <xsd:import namespace="5e73fe6c-a3fb-4f0e-acb4-6ffe00cfaad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d5105-6494-4ef4-9fac-8101ddf9fc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3fe6c-a3fb-4f0e-acb4-6ffe00cfaad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69d5105-6494-4ef4-9fac-8101ddf9fc8a" xsi:nil="true"/>
  </documentManagement>
</p:properties>
</file>

<file path=customXml/itemProps1.xml><?xml version="1.0" encoding="utf-8"?>
<ds:datastoreItem xmlns:ds="http://schemas.openxmlformats.org/officeDocument/2006/customXml" ds:itemID="{456849F8-956C-408B-A9DD-C1C705922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9d5105-6494-4ef4-9fac-8101ddf9fc8a"/>
    <ds:schemaRef ds:uri="5e73fe6c-a3fb-4f0e-acb4-6ffe00cfaa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A63088-70D6-47F1-B52E-57641DAE2D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522136-6FD8-421A-9C61-2D22EEE0A7D6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869d5105-6494-4ef4-9fac-8101ddf9fc8a"/>
    <ds:schemaRef ds:uri="http://purl.org/dc/dcmitype/"/>
    <ds:schemaRef ds:uri="http://schemas.openxmlformats.org/package/2006/metadata/core-properties"/>
    <ds:schemaRef ds:uri="5e73fe6c-a3fb-4f0e-acb4-6ffe00cfaad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2023-07-14T09:28:00Z</dcterms:created>
  <dcterms:modified xsi:type="dcterms:W3CDTF">2023-07-14T09:28:00Z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0x01010009D1A92565AC284CAECDA0EBB89A4E35</vt:lpwstr>
  </property>
</Properties>
</file>